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70FFE" w14:textId="7D2087DF" w:rsidR="005A16CE" w:rsidRPr="000C3DAF" w:rsidRDefault="000C3DAF" w:rsidP="005A16CE">
      <w:pPr>
        <w:spacing w:after="0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Quotes and Prices Procurement Form</w:t>
      </w:r>
    </w:p>
    <w:p w14:paraId="68D2280D" w14:textId="11CC6394" w:rsidR="000C3DAF" w:rsidRDefault="000C3DAF" w:rsidP="000C3DAF">
      <w:pPr>
        <w:spacing w:after="0"/>
        <w:jc w:val="both"/>
        <w:rPr>
          <w:rFonts w:cstheme="minorHAnsi"/>
          <w:bCs/>
          <w:color w:val="000000" w:themeColor="text1"/>
        </w:rPr>
      </w:pPr>
      <w:r w:rsidRPr="000C3DAF">
        <w:rPr>
          <w:rFonts w:cstheme="minorHAnsi"/>
          <w:bCs/>
          <w:color w:val="000000" w:themeColor="text1"/>
        </w:rPr>
        <w:t>Selecting the appropriate procurement method is essential for managing costs and ensuring fair</w:t>
      </w:r>
      <w:r>
        <w:rPr>
          <w:rFonts w:cstheme="minorHAnsi"/>
          <w:bCs/>
          <w:color w:val="000000" w:themeColor="text1"/>
        </w:rPr>
        <w:t xml:space="preserve"> </w:t>
      </w:r>
      <w:r w:rsidRPr="000C3DAF">
        <w:rPr>
          <w:rFonts w:cstheme="minorHAnsi"/>
          <w:bCs/>
          <w:color w:val="000000" w:themeColor="text1"/>
        </w:rPr>
        <w:t>competition. Different methods apply depending on the value of the purchase, each with its own</w:t>
      </w:r>
      <w:r>
        <w:rPr>
          <w:rFonts w:cstheme="minorHAnsi"/>
          <w:bCs/>
          <w:color w:val="000000" w:themeColor="text1"/>
        </w:rPr>
        <w:t xml:space="preserve"> </w:t>
      </w:r>
      <w:r w:rsidRPr="000C3DAF">
        <w:rPr>
          <w:rFonts w:cstheme="minorHAnsi"/>
          <w:bCs/>
          <w:color w:val="000000" w:themeColor="text1"/>
        </w:rPr>
        <w:t>requirements for documentation and supplier engagement. By adhering to these methods, the Trust</w:t>
      </w:r>
      <w:r>
        <w:rPr>
          <w:rFonts w:cstheme="minorHAnsi"/>
          <w:bCs/>
          <w:color w:val="000000" w:themeColor="text1"/>
        </w:rPr>
        <w:t xml:space="preserve"> </w:t>
      </w:r>
      <w:r w:rsidRPr="000C3DAF">
        <w:rPr>
          <w:rFonts w:cstheme="minorHAnsi"/>
          <w:bCs/>
          <w:color w:val="000000" w:themeColor="text1"/>
        </w:rPr>
        <w:t>can achieve best value for money while maintaining transparency and fairness in the procurement</w:t>
      </w:r>
      <w:r>
        <w:rPr>
          <w:rFonts w:cstheme="minorHAnsi"/>
          <w:bCs/>
          <w:color w:val="000000" w:themeColor="text1"/>
        </w:rPr>
        <w:t xml:space="preserve"> </w:t>
      </w:r>
      <w:r w:rsidRPr="000C3DAF">
        <w:rPr>
          <w:rFonts w:cstheme="minorHAnsi"/>
          <w:bCs/>
          <w:color w:val="000000" w:themeColor="text1"/>
        </w:rPr>
        <w:t>process.</w:t>
      </w:r>
    </w:p>
    <w:p w14:paraId="0B33FB24" w14:textId="77777777" w:rsidR="000C3DAF" w:rsidRPr="000C3DAF" w:rsidRDefault="000C3DAF" w:rsidP="000C3DAF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709B6FBB" w14:textId="2FA4EC14" w:rsidR="000C3DAF" w:rsidRPr="000C3DAF" w:rsidRDefault="000C3DAF" w:rsidP="000C3DA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0C3DAF">
        <w:rPr>
          <w:rFonts w:cstheme="minorHAnsi"/>
          <w:bCs/>
          <w:color w:val="000000" w:themeColor="text1"/>
          <w:sz w:val="22"/>
          <w:szCs w:val="22"/>
        </w:rPr>
        <w:t>Low Value Purchases: For procurements up to £10,000, obtain prices from at least two</w:t>
      </w:r>
      <w:r w:rsidRPr="000C3DAF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0C3DAF">
        <w:rPr>
          <w:rFonts w:cstheme="minorHAnsi"/>
          <w:bCs/>
          <w:color w:val="000000" w:themeColor="text1"/>
          <w:sz w:val="22"/>
          <w:szCs w:val="22"/>
        </w:rPr>
        <w:t>suppliers to secure best value.</w:t>
      </w:r>
    </w:p>
    <w:p w14:paraId="69E53579" w14:textId="77777777" w:rsidR="000C3DAF" w:rsidRPr="000C3DAF" w:rsidRDefault="000C3DAF" w:rsidP="000C3DA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0C3DAF">
        <w:rPr>
          <w:rFonts w:cstheme="minorHAnsi"/>
          <w:bCs/>
          <w:color w:val="000000" w:themeColor="text1"/>
          <w:sz w:val="22"/>
          <w:szCs w:val="22"/>
        </w:rPr>
        <w:t>Intermediate Purchases: For procurements between £10,000 and £50,000, obtain formal</w:t>
      </w:r>
      <w:r w:rsidRPr="000C3DAF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0C3DAF">
        <w:rPr>
          <w:rFonts w:cstheme="minorHAnsi"/>
          <w:bCs/>
          <w:color w:val="000000" w:themeColor="text1"/>
          <w:sz w:val="22"/>
          <w:szCs w:val="22"/>
        </w:rPr>
        <w:t>written quotations from at least three suppliers. Prepare and maintain records of the</w:t>
      </w:r>
      <w:r w:rsidRPr="000C3DAF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0C3DAF">
        <w:rPr>
          <w:rFonts w:cstheme="minorHAnsi"/>
          <w:bCs/>
          <w:color w:val="000000" w:themeColor="text1"/>
          <w:sz w:val="22"/>
          <w:szCs w:val="22"/>
        </w:rPr>
        <w:t>quotations and the evaluation process.</w:t>
      </w:r>
    </w:p>
    <w:p w14:paraId="62A3E8BF" w14:textId="61759BF6" w:rsidR="005A16CE" w:rsidRPr="000C3DAF" w:rsidRDefault="000C3DAF" w:rsidP="000C3DAF">
      <w:pPr>
        <w:pStyle w:val="ListParagraph"/>
        <w:numPr>
          <w:ilvl w:val="0"/>
          <w:numId w:val="2"/>
        </w:numPr>
        <w:jc w:val="both"/>
        <w:rPr>
          <w:rFonts w:cstheme="minorHAnsi"/>
          <w:bCs/>
          <w:color w:val="000000" w:themeColor="text1"/>
          <w:sz w:val="22"/>
          <w:szCs w:val="22"/>
        </w:rPr>
      </w:pPr>
      <w:r w:rsidRPr="000C3DAF">
        <w:rPr>
          <w:rFonts w:cstheme="minorHAnsi"/>
          <w:bCs/>
          <w:color w:val="000000" w:themeColor="text1"/>
          <w:sz w:val="22"/>
          <w:szCs w:val="22"/>
        </w:rPr>
        <w:t>High-Value Purchases: For procurements exceeding £50,000, conduct a formal tendering</w:t>
      </w:r>
      <w:r w:rsidRPr="000C3DAF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0C3DAF">
        <w:rPr>
          <w:rFonts w:cstheme="minorHAnsi"/>
          <w:bCs/>
          <w:color w:val="000000" w:themeColor="text1"/>
          <w:sz w:val="22"/>
          <w:szCs w:val="22"/>
        </w:rPr>
        <w:t>process.</w:t>
      </w:r>
    </w:p>
    <w:p w14:paraId="38EA8AB4" w14:textId="77777777" w:rsidR="00FA5BAE" w:rsidRPr="00FA5BAE" w:rsidRDefault="00FA5BAE" w:rsidP="005A16CE">
      <w:pPr>
        <w:spacing w:after="0"/>
        <w:rPr>
          <w:rFonts w:cstheme="minorHAnsi"/>
          <w:bCs/>
          <w:color w:val="000000" w:themeColor="text1"/>
        </w:rPr>
      </w:pPr>
    </w:p>
    <w:p w14:paraId="432D3879" w14:textId="55F8B944" w:rsidR="00AE7971" w:rsidRDefault="00AE7971" w:rsidP="005A16CE">
      <w:pPr>
        <w:spacing w:after="0"/>
        <w:rPr>
          <w:rFonts w:eastAsia="Times New Roman" w:cstheme="minorHAnsi"/>
          <w:b/>
          <w:color w:val="000000" w:themeColor="text1"/>
          <w:lang w:eastAsia="en-GB"/>
        </w:rPr>
      </w:pPr>
      <w:r w:rsidRPr="00FA5BAE">
        <w:rPr>
          <w:rFonts w:eastAsia="Times New Roman" w:cstheme="minorHAnsi"/>
          <w:b/>
          <w:color w:val="000000" w:themeColor="text1"/>
          <w:lang w:eastAsia="en-GB"/>
        </w:rPr>
        <w:t>Purpose</w:t>
      </w:r>
    </w:p>
    <w:p w14:paraId="519A315B" w14:textId="77777777" w:rsidR="00FA5BAE" w:rsidRPr="00FA5BAE" w:rsidRDefault="00FA5BAE" w:rsidP="005A16CE">
      <w:pPr>
        <w:spacing w:after="0"/>
        <w:rPr>
          <w:rFonts w:eastAsia="Times New Roman" w:cstheme="minorHAnsi"/>
          <w:b/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A5BAE" w:rsidRPr="00FA5BAE" w14:paraId="432D387B" w14:textId="77777777" w:rsidTr="000C3DAF">
        <w:trPr>
          <w:trHeight w:val="699"/>
        </w:trPr>
        <w:tc>
          <w:tcPr>
            <w:tcW w:w="5000" w:type="pct"/>
          </w:tcPr>
          <w:p w14:paraId="432D387A" w14:textId="77777777" w:rsidR="00AE7971" w:rsidRPr="00FA5BAE" w:rsidRDefault="00AE7971" w:rsidP="005A16CE">
            <w:pPr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</w:tbl>
    <w:p w14:paraId="432D387C" w14:textId="77777777" w:rsidR="00AE7971" w:rsidRPr="00FA5BAE" w:rsidRDefault="00AE7971" w:rsidP="005A16CE">
      <w:pPr>
        <w:spacing w:after="0"/>
        <w:rPr>
          <w:rFonts w:eastAsia="Times New Roman" w:cstheme="minorHAnsi"/>
          <w:color w:val="000000" w:themeColor="text1"/>
          <w:lang w:eastAsia="en-GB"/>
        </w:rPr>
      </w:pPr>
    </w:p>
    <w:p w14:paraId="432D387D" w14:textId="77777777" w:rsidR="00AE7971" w:rsidRDefault="00AE7971" w:rsidP="005A16CE">
      <w:pPr>
        <w:spacing w:after="0"/>
        <w:rPr>
          <w:rFonts w:eastAsia="Times New Roman" w:cstheme="minorHAnsi"/>
          <w:b/>
          <w:color w:val="000000" w:themeColor="text1"/>
          <w:lang w:eastAsia="en-GB"/>
        </w:rPr>
      </w:pPr>
      <w:r w:rsidRPr="00FA5BAE">
        <w:rPr>
          <w:rFonts w:eastAsia="Times New Roman" w:cstheme="minorHAnsi"/>
          <w:b/>
          <w:color w:val="000000" w:themeColor="text1"/>
          <w:lang w:eastAsia="en-GB"/>
        </w:rPr>
        <w:t>Constraints</w:t>
      </w:r>
    </w:p>
    <w:p w14:paraId="70500FF4" w14:textId="77777777" w:rsidR="00FA5BAE" w:rsidRPr="00FA5BAE" w:rsidRDefault="00FA5BAE" w:rsidP="005A16CE">
      <w:pPr>
        <w:spacing w:after="0"/>
        <w:rPr>
          <w:rFonts w:eastAsia="Times New Roman" w:cstheme="minorHAnsi"/>
          <w:b/>
          <w:color w:val="000000" w:themeColor="text1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A5BAE" w:rsidRPr="00FA5BAE" w14:paraId="432D387F" w14:textId="77777777" w:rsidTr="000C3DAF">
        <w:trPr>
          <w:trHeight w:val="609"/>
        </w:trPr>
        <w:tc>
          <w:tcPr>
            <w:tcW w:w="5000" w:type="pct"/>
          </w:tcPr>
          <w:p w14:paraId="432D387E" w14:textId="77777777" w:rsidR="00AE7971" w:rsidRPr="00FA5BAE" w:rsidRDefault="00AE7971" w:rsidP="005A16CE">
            <w:pPr>
              <w:pStyle w:val="ListParagraph"/>
              <w:rPr>
                <w:rFonts w:eastAsia="Times New Roman" w:cstheme="minorHAns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</w:tbl>
    <w:p w14:paraId="432D3880" w14:textId="77777777" w:rsidR="00AE7971" w:rsidRPr="00FA5BAE" w:rsidRDefault="00AE7971" w:rsidP="005A16CE">
      <w:pPr>
        <w:spacing w:after="0"/>
        <w:rPr>
          <w:rFonts w:cstheme="minorHAnsi"/>
          <w:color w:val="000000" w:themeColor="text1"/>
        </w:rPr>
      </w:pPr>
    </w:p>
    <w:p w14:paraId="432D3881" w14:textId="77777777" w:rsidR="00AE7971" w:rsidRDefault="00AE7971" w:rsidP="005A16CE">
      <w:pPr>
        <w:spacing w:after="0"/>
        <w:rPr>
          <w:rFonts w:eastAsia="Times New Roman" w:cstheme="minorHAnsi"/>
          <w:b/>
          <w:color w:val="000000" w:themeColor="text1"/>
          <w:lang w:eastAsia="en-GB"/>
        </w:rPr>
      </w:pPr>
      <w:r w:rsidRPr="00FA5BAE">
        <w:rPr>
          <w:rFonts w:eastAsia="Times New Roman" w:cstheme="minorHAnsi"/>
          <w:b/>
          <w:color w:val="000000" w:themeColor="text1"/>
          <w:lang w:eastAsia="en-GB"/>
        </w:rPr>
        <w:t>Quote Details</w:t>
      </w:r>
    </w:p>
    <w:p w14:paraId="603EDD50" w14:textId="77777777" w:rsidR="00FA5BAE" w:rsidRPr="00FA5BAE" w:rsidRDefault="00FA5BAE" w:rsidP="005A16CE">
      <w:pPr>
        <w:spacing w:after="0"/>
        <w:rPr>
          <w:rFonts w:eastAsia="Times New Roman" w:cstheme="minorHAnsi"/>
          <w:b/>
          <w:color w:val="000000" w:themeColor="text1"/>
          <w:lang w:eastAsia="en-GB"/>
        </w:rPr>
      </w:pPr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1547"/>
        <w:gridCol w:w="1616"/>
        <w:gridCol w:w="1134"/>
        <w:gridCol w:w="4719"/>
      </w:tblGrid>
      <w:tr w:rsidR="00FA5BAE" w:rsidRPr="00FA5BAE" w14:paraId="432D3887" w14:textId="77777777" w:rsidTr="00FA5BAE">
        <w:tc>
          <w:tcPr>
            <w:tcW w:w="858" w:type="pct"/>
          </w:tcPr>
          <w:p w14:paraId="432D3882" w14:textId="77777777" w:rsidR="00AE7971" w:rsidRPr="00FA5BAE" w:rsidRDefault="00AE7971" w:rsidP="005A16C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5BA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Supplier</w:t>
            </w:r>
          </w:p>
          <w:p w14:paraId="432D3883" w14:textId="77777777" w:rsidR="00AE7971" w:rsidRPr="00FA5BAE" w:rsidRDefault="00AE7971" w:rsidP="005A16C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5BA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(Quote Ref No)</w:t>
            </w:r>
          </w:p>
        </w:tc>
        <w:tc>
          <w:tcPr>
            <w:tcW w:w="896" w:type="pct"/>
          </w:tcPr>
          <w:p w14:paraId="432D3884" w14:textId="77777777" w:rsidR="00AE7971" w:rsidRPr="00FA5BAE" w:rsidRDefault="00AE7971" w:rsidP="005A16C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5BA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Quote Amount</w:t>
            </w:r>
          </w:p>
        </w:tc>
        <w:tc>
          <w:tcPr>
            <w:tcW w:w="629" w:type="pct"/>
          </w:tcPr>
          <w:p w14:paraId="432D3885" w14:textId="77777777" w:rsidR="00AE7971" w:rsidRPr="00FA5BAE" w:rsidRDefault="00AE7971" w:rsidP="005A16C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5BA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Accepted Y/N</w:t>
            </w:r>
          </w:p>
        </w:tc>
        <w:tc>
          <w:tcPr>
            <w:tcW w:w="2617" w:type="pct"/>
          </w:tcPr>
          <w:p w14:paraId="432D3886" w14:textId="77777777" w:rsidR="00AE7971" w:rsidRPr="00FA5BAE" w:rsidRDefault="00AE7971" w:rsidP="005A16C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FA5BA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Reason for selection or rejection &amp; comments on value for money</w:t>
            </w:r>
          </w:p>
        </w:tc>
      </w:tr>
      <w:tr w:rsidR="00FA5BAE" w:rsidRPr="00FA5BAE" w14:paraId="432D388C" w14:textId="77777777" w:rsidTr="00FA5BAE">
        <w:trPr>
          <w:cantSplit/>
          <w:trHeight w:val="1418"/>
        </w:trPr>
        <w:tc>
          <w:tcPr>
            <w:tcW w:w="858" w:type="pct"/>
          </w:tcPr>
          <w:p w14:paraId="432D3888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pct"/>
          </w:tcPr>
          <w:p w14:paraId="432D3889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pct"/>
          </w:tcPr>
          <w:p w14:paraId="432D388A" w14:textId="77777777" w:rsidR="00AE7971" w:rsidRPr="00FA5BAE" w:rsidRDefault="00AE7971" w:rsidP="005A16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17" w:type="pct"/>
          </w:tcPr>
          <w:p w14:paraId="432D388B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5BAE" w:rsidRPr="00FA5BAE" w14:paraId="432D3891" w14:textId="77777777" w:rsidTr="00FA5BAE">
        <w:trPr>
          <w:cantSplit/>
          <w:trHeight w:val="1418"/>
        </w:trPr>
        <w:tc>
          <w:tcPr>
            <w:tcW w:w="858" w:type="pct"/>
          </w:tcPr>
          <w:p w14:paraId="432D388D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pct"/>
          </w:tcPr>
          <w:p w14:paraId="432D388E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pct"/>
          </w:tcPr>
          <w:p w14:paraId="432D388F" w14:textId="77777777" w:rsidR="00AE7971" w:rsidRPr="00FA5BAE" w:rsidRDefault="00AE7971" w:rsidP="005A16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17" w:type="pct"/>
          </w:tcPr>
          <w:p w14:paraId="432D3890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A5BAE" w:rsidRPr="00FA5BAE" w14:paraId="432D3896" w14:textId="77777777" w:rsidTr="00FA5BAE">
        <w:trPr>
          <w:cantSplit/>
          <w:trHeight w:val="1418"/>
        </w:trPr>
        <w:tc>
          <w:tcPr>
            <w:tcW w:w="858" w:type="pct"/>
          </w:tcPr>
          <w:p w14:paraId="432D3892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pct"/>
          </w:tcPr>
          <w:p w14:paraId="432D3893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29" w:type="pct"/>
          </w:tcPr>
          <w:p w14:paraId="432D3894" w14:textId="77777777" w:rsidR="00AE7971" w:rsidRPr="00FA5BAE" w:rsidRDefault="00AE7971" w:rsidP="005A16CE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617" w:type="pct"/>
          </w:tcPr>
          <w:p w14:paraId="432D3895" w14:textId="77777777" w:rsidR="00AE7971" w:rsidRPr="00FA5BAE" w:rsidRDefault="00AE7971" w:rsidP="005A16C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32D3897" w14:textId="77777777" w:rsidR="00AE7971" w:rsidRPr="00FA5BAE" w:rsidRDefault="00AE7971" w:rsidP="005A16CE">
      <w:pPr>
        <w:spacing w:after="0"/>
        <w:rPr>
          <w:rFonts w:eastAsia="Times New Roman" w:cstheme="minorHAnsi"/>
          <w:color w:val="000000" w:themeColor="text1"/>
          <w:lang w:eastAsia="en-GB"/>
        </w:rPr>
      </w:pPr>
    </w:p>
    <w:p w14:paraId="432D389B" w14:textId="01228544" w:rsidR="00AE7971" w:rsidRPr="00FA5BAE" w:rsidRDefault="00AE7971" w:rsidP="005A16CE">
      <w:pPr>
        <w:tabs>
          <w:tab w:val="right" w:leader="dot" w:pos="9781"/>
        </w:tabs>
        <w:spacing w:after="0"/>
        <w:rPr>
          <w:rFonts w:cstheme="minorHAnsi"/>
          <w:b/>
          <w:iCs/>
          <w:color w:val="000000" w:themeColor="text1"/>
        </w:rPr>
      </w:pPr>
      <w:r w:rsidRPr="00FA5BAE">
        <w:rPr>
          <w:rFonts w:eastAsia="Times New Roman" w:cstheme="minorHAnsi"/>
          <w:iCs/>
          <w:color w:val="000000" w:themeColor="text1"/>
          <w:lang w:eastAsia="en-GB"/>
        </w:rPr>
        <w:t>Please submit</w:t>
      </w:r>
      <w:r w:rsidR="00FA5BAE">
        <w:rPr>
          <w:rFonts w:eastAsia="Times New Roman" w:cstheme="minorHAnsi"/>
          <w:iCs/>
          <w:color w:val="000000" w:themeColor="text1"/>
          <w:lang w:eastAsia="en-GB"/>
        </w:rPr>
        <w:t xml:space="preserve"> this form to the Finance Team </w:t>
      </w:r>
      <w:r w:rsidRPr="00FA5BAE">
        <w:rPr>
          <w:rFonts w:eastAsia="Times New Roman" w:cstheme="minorHAnsi"/>
          <w:iCs/>
          <w:color w:val="000000" w:themeColor="text1"/>
          <w:lang w:eastAsia="en-GB"/>
        </w:rPr>
        <w:t>for audit purpos</w:t>
      </w:r>
      <w:r w:rsidR="00FA5BAE">
        <w:rPr>
          <w:rFonts w:eastAsia="Times New Roman" w:cstheme="minorHAnsi"/>
          <w:iCs/>
          <w:color w:val="000000" w:themeColor="text1"/>
          <w:lang w:eastAsia="en-GB"/>
        </w:rPr>
        <w:t xml:space="preserve">es to </w:t>
      </w:r>
      <w:hyperlink r:id="rId7" w:history="1">
        <w:r w:rsidR="00FA5BAE" w:rsidRPr="0025039A">
          <w:rPr>
            <w:rStyle w:val="Hyperlink"/>
            <w:rFonts w:eastAsia="Times New Roman" w:cstheme="minorHAnsi"/>
            <w:iCs/>
            <w:lang w:eastAsia="en-GB"/>
          </w:rPr>
          <w:t>finance@girlslearningtrust.org</w:t>
        </w:r>
      </w:hyperlink>
      <w:r w:rsidR="00FA5BAE">
        <w:rPr>
          <w:rFonts w:eastAsia="Times New Roman" w:cstheme="minorHAnsi"/>
          <w:iCs/>
          <w:color w:val="000000" w:themeColor="text1"/>
          <w:lang w:eastAsia="en-GB"/>
        </w:rPr>
        <w:t xml:space="preserve">. </w:t>
      </w:r>
    </w:p>
    <w:sectPr w:rsidR="00AE7971" w:rsidRPr="00FA5BAE" w:rsidSect="00702181">
      <w:headerReference w:type="first" r:id="rId8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934DE" w14:textId="77777777" w:rsidR="008F56BE" w:rsidRDefault="008F56BE" w:rsidP="00200B83">
      <w:pPr>
        <w:spacing w:after="0" w:line="240" w:lineRule="auto"/>
      </w:pPr>
      <w:r>
        <w:separator/>
      </w:r>
    </w:p>
  </w:endnote>
  <w:endnote w:type="continuationSeparator" w:id="0">
    <w:p w14:paraId="3D05D965" w14:textId="77777777" w:rsidR="008F56BE" w:rsidRDefault="008F56BE" w:rsidP="0020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8D8A" w14:textId="77777777" w:rsidR="008F56BE" w:rsidRDefault="008F56BE" w:rsidP="00200B83">
      <w:pPr>
        <w:spacing w:after="0" w:line="240" w:lineRule="auto"/>
      </w:pPr>
      <w:r>
        <w:separator/>
      </w:r>
    </w:p>
  </w:footnote>
  <w:footnote w:type="continuationSeparator" w:id="0">
    <w:p w14:paraId="7950560F" w14:textId="77777777" w:rsidR="008F56BE" w:rsidRDefault="008F56BE" w:rsidP="0020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489F" w14:textId="774FA877" w:rsidR="00200B83" w:rsidRDefault="00AD7AF4" w:rsidP="00702181">
    <w:pPr>
      <w:pStyle w:val="Header"/>
      <w:jc w:val="right"/>
    </w:pPr>
    <w:r w:rsidRPr="00F42106">
      <w:rPr>
        <w:rFonts w:ascii="Times New Roman"/>
        <w:b/>
        <w:noProof/>
        <w:sz w:val="20"/>
      </w:rPr>
      <w:drawing>
        <wp:inline distT="0" distB="0" distL="0" distR="0" wp14:anchorId="45FEDF88" wp14:editId="5DD23973">
          <wp:extent cx="1770164" cy="355427"/>
          <wp:effectExtent l="0" t="0" r="0" b="6985"/>
          <wp:docPr id="62135094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0946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918" cy="36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D675C"/>
    <w:multiLevelType w:val="hybridMultilevel"/>
    <w:tmpl w:val="EAA0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8439D"/>
    <w:multiLevelType w:val="hybridMultilevel"/>
    <w:tmpl w:val="2F9853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61273">
    <w:abstractNumId w:val="0"/>
  </w:num>
  <w:num w:numId="2" w16cid:durableId="167313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71"/>
    <w:rsid w:val="000C3DAF"/>
    <w:rsid w:val="00200B83"/>
    <w:rsid w:val="004B7ED2"/>
    <w:rsid w:val="00561A1B"/>
    <w:rsid w:val="005737CF"/>
    <w:rsid w:val="005A16CE"/>
    <w:rsid w:val="005B3672"/>
    <w:rsid w:val="006B44B8"/>
    <w:rsid w:val="00702181"/>
    <w:rsid w:val="00731A69"/>
    <w:rsid w:val="007C232D"/>
    <w:rsid w:val="008F56BE"/>
    <w:rsid w:val="00A71C0B"/>
    <w:rsid w:val="00AC06B2"/>
    <w:rsid w:val="00AD7AF4"/>
    <w:rsid w:val="00AE7971"/>
    <w:rsid w:val="00B3604D"/>
    <w:rsid w:val="00CA40F0"/>
    <w:rsid w:val="00ED6F48"/>
    <w:rsid w:val="00F51099"/>
    <w:rsid w:val="00F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D3877"/>
  <w15:chartTrackingRefBased/>
  <w15:docId w15:val="{893B4BFE-C95E-48CF-8E69-8994A929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971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39"/>
    <w:rsid w:val="00AE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E7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5B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B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0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83"/>
  </w:style>
  <w:style w:type="paragraph" w:styleId="Footer">
    <w:name w:val="footer"/>
    <w:basedOn w:val="Normal"/>
    <w:link w:val="FooterChar"/>
    <w:uiPriority w:val="99"/>
    <w:unhideWhenUsed/>
    <w:rsid w:val="00200B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@girlslearningtru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>Girls' Learning Trust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Hamish Lungany</dc:creator>
  <cp:keywords/>
  <dc:description/>
  <cp:lastModifiedBy>Tom Flynn</cp:lastModifiedBy>
  <cp:revision>2</cp:revision>
  <dcterms:created xsi:type="dcterms:W3CDTF">2024-10-30T09:35:00Z</dcterms:created>
  <dcterms:modified xsi:type="dcterms:W3CDTF">2024-10-30T09:35:00Z</dcterms:modified>
</cp:coreProperties>
</file>